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仿宋" w:hAnsi="仿宋" w:eastAsia="仿宋" w:cs="仿宋"/>
          <w:color w:val="000000"/>
          <w:spacing w:val="0"/>
          <w:w w:val="100"/>
          <w:position w:val="0"/>
          <w:sz w:val="32"/>
          <w:szCs w:val="32"/>
          <w:lang w:eastAsia="zh-CN"/>
        </w:rPr>
      </w:pPr>
      <w:bookmarkStart w:id="0" w:name="bookmark7"/>
      <w:bookmarkStart w:id="1" w:name="bookmark8"/>
      <w:bookmarkStart w:id="2" w:name="bookmark6"/>
      <w:r>
        <w:rPr>
          <w:rFonts w:hint="eastAsia" w:ascii="仿宋" w:hAnsi="仿宋" w:eastAsia="仿宋" w:cs="仿宋"/>
          <w:color w:val="000000"/>
          <w:spacing w:val="0"/>
          <w:w w:val="100"/>
          <w:positio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before="0" w:after="0" w:line="600" w:lineRule="exact"/>
        <w:jc w:val="both"/>
        <w:textAlignment w:val="auto"/>
        <w:rPr>
          <w:rFonts w:hint="eastAsia" w:ascii="仿宋" w:hAnsi="仿宋" w:eastAsia="仿宋" w:cs="仿宋"/>
          <w:color w:val="000000"/>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关于对石油天然气行业严重违法失信主体</w:t>
      </w:r>
      <w:r>
        <w:rPr>
          <w:rFonts w:hint="eastAsia" w:ascii="方正小标宋简体" w:hAnsi="方正小标宋简体" w:eastAsia="方正小标宋简体" w:cs="方正小标宋简体"/>
          <w:color w:val="000000"/>
          <w:spacing w:val="0"/>
          <w:w w:val="100"/>
          <w:position w:val="0"/>
          <w:sz w:val="44"/>
          <w:szCs w:val="44"/>
        </w:rPr>
        <w:br w:type="textWrapping"/>
      </w:r>
      <w:r>
        <w:rPr>
          <w:rFonts w:hint="eastAsia" w:ascii="方正小标宋简体" w:hAnsi="方正小标宋简体" w:eastAsia="方正小标宋简体" w:cs="方正小标宋简体"/>
          <w:color w:val="000000"/>
          <w:spacing w:val="0"/>
          <w:w w:val="100"/>
          <w:position w:val="0"/>
          <w:sz w:val="44"/>
          <w:szCs w:val="44"/>
        </w:rPr>
        <w:t>实施联合惩戒的合作备忘录</w:t>
      </w:r>
      <w:bookmarkEnd w:id="0"/>
      <w:bookmarkEnd w:id="1"/>
      <w:bookmarkEnd w:id="2"/>
    </w:p>
    <w:p>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为深入贯彻党的十八大和十八届三中、四中、五中、六中全会精神，落实《国务院关于印发社会信用体系建设规划纲要（2014</w:t>
      </w:r>
      <w:r>
        <w:rPr>
          <w:rFonts w:hint="eastAsia" w:ascii="仿宋" w:hAnsi="仿宋" w:eastAsia="仿宋" w:cs="仿宋"/>
          <w:color w:val="000000"/>
          <w:spacing w:val="0"/>
          <w:w w:val="100"/>
          <w:position w:val="0"/>
          <w:sz w:val="32"/>
          <w:szCs w:val="32"/>
          <w:lang w:val="en-US" w:eastAsia="en-US" w:bidi="en-US"/>
        </w:rPr>
        <w:t>—2020</w:t>
      </w:r>
      <w:r>
        <w:rPr>
          <w:rFonts w:hint="eastAsia" w:ascii="仿宋" w:hAnsi="仿宋" w:eastAsia="仿宋" w:cs="仿宋"/>
          <w:color w:val="000000"/>
          <w:spacing w:val="0"/>
          <w:w w:val="100"/>
          <w:position w:val="0"/>
          <w:sz w:val="32"/>
          <w:szCs w:val="32"/>
        </w:rPr>
        <w:t>年）的通知》（国发〔2014〕21号）、《国务院关于建立完善守信联合激励和失信联合惩戒制度加快推进社会诚信建设的指导意见》（国发〔2016〕33号）、《中共中央国务院关于深化石油天然气体制改革的若干意见》（中发〔2017〕15号）等文件要求，加快推进石油天</w:t>
      </w:r>
      <w:bookmarkStart w:id="47" w:name="_GoBack"/>
      <w:bookmarkEnd w:id="47"/>
      <w:r>
        <w:rPr>
          <w:rFonts w:hint="eastAsia" w:ascii="仿宋" w:hAnsi="仿宋" w:eastAsia="仿宋" w:cs="仿宋"/>
          <w:color w:val="000000"/>
          <w:spacing w:val="0"/>
          <w:w w:val="100"/>
          <w:position w:val="0"/>
          <w:sz w:val="32"/>
          <w:szCs w:val="32"/>
        </w:rPr>
        <w:t>然气行业信用体系建设，健全跨部门失信联合惩戒机制，国家发展改革委、人民银行、中央网信办、中央文明办、公安部、财政部、国土资源部、环境保护部、住房城乡建设部、交通运输部、商务部、海关总署、税务总局、工商总局、质检总局、安全监管总局、银监会、证监会、能源局、海洋局等部门就针对石油天然气行业严重违法失信主体开展联合惩戒工作，达成以下意见。</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一、联合惩戒对象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联合惩戒对象为石油天然气行业从事勘探开发、储运、加工</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炼制、批发零售及进出口等业务，违反相关法律、法规、规章及规范性文件规定，违背诚实信用原则，经有关主管部门认定存在严重违法失信行为并被列入石油天然气行业“严重违法失信名单”的市场主体。该市场主体为企业的，联合惩戒对象为企业及其法定代表人、负有直接责任的有关人员；该市场主体为其他经济组织的，联合惩戒对象为其他经济组织及其负责人；该市场主体为自然人的，联合惩戒对象为本人。</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二、联合惩戒措施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各部门依照有关规定，对联合惩戒对象采取下列一种或多种 惩戒措施（相关依据和实施部门见附录）。</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3" w:name="bookmark9"/>
      <w:r>
        <w:rPr>
          <w:rFonts w:hint="eastAsia" w:ascii="楷体" w:hAnsi="楷体" w:eastAsia="楷体" w:cs="楷体"/>
          <w:color w:val="000000"/>
          <w:spacing w:val="0"/>
          <w:w w:val="100"/>
          <w:position w:val="0"/>
          <w:sz w:val="32"/>
          <w:szCs w:val="32"/>
        </w:rPr>
        <w:t>（</w:t>
      </w:r>
      <w:bookmarkEnd w:id="3"/>
      <w:r>
        <w:rPr>
          <w:rFonts w:hint="eastAsia" w:ascii="楷体" w:hAnsi="楷体" w:eastAsia="楷体" w:cs="楷体"/>
          <w:color w:val="000000"/>
          <w:spacing w:val="0"/>
          <w:w w:val="100"/>
          <w:position w:val="0"/>
          <w:sz w:val="32"/>
          <w:szCs w:val="32"/>
        </w:rPr>
        <w:t>一）对相关领域从业资格或权利的限制：</w:t>
      </w:r>
    </w:p>
    <w:p>
      <w:pPr>
        <w:pStyle w:val="4"/>
        <w:keepNext w:val="0"/>
        <w:keepLines w:val="0"/>
        <w:pageBreakBefore w:val="0"/>
        <w:widowControl w:val="0"/>
        <w:shd w:val="clear" w:color="auto" w:fill="auto"/>
        <w:tabs>
          <w:tab w:val="left" w:pos="286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 w:name="bookmark10"/>
      <w:r>
        <w:rPr>
          <w:rFonts w:hint="eastAsia" w:ascii="仿宋" w:hAnsi="仿宋" w:eastAsia="仿宋" w:cs="仿宋"/>
          <w:color w:val="000000"/>
          <w:spacing w:val="0"/>
          <w:w w:val="100"/>
          <w:position w:val="0"/>
          <w:sz w:val="32"/>
          <w:szCs w:val="32"/>
        </w:rPr>
        <w:t>1</w:t>
      </w:r>
      <w:bookmarkEnd w:id="4"/>
      <w:r>
        <w:rPr>
          <w:rFonts w:hint="eastAsia" w:ascii="仿宋" w:hAnsi="仿宋" w:eastAsia="仿宋" w:cs="仿宋"/>
          <w:color w:val="000000"/>
          <w:spacing w:val="0"/>
          <w:w w:val="100"/>
          <w:position w:val="0"/>
          <w:sz w:val="32"/>
          <w:szCs w:val="32"/>
        </w:rPr>
        <w:t>、对勘探开发企业，将其严重违法失信行为作为办理石油、 天然气勘查许可证、采矿许可证延续登记手续的重要参考，情节 严重的，依法承担相应法律责任。</w:t>
      </w:r>
    </w:p>
    <w:p>
      <w:pPr>
        <w:pStyle w:val="4"/>
        <w:keepNext w:val="0"/>
        <w:keepLines w:val="0"/>
        <w:pageBreakBefore w:val="0"/>
        <w:widowControl w:val="0"/>
        <w:shd w:val="clear" w:color="auto" w:fill="auto"/>
        <w:tabs>
          <w:tab w:val="left" w:pos="404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5" w:name="bookmark11"/>
      <w:r>
        <w:rPr>
          <w:rFonts w:hint="eastAsia" w:ascii="仿宋" w:hAnsi="仿宋" w:eastAsia="仿宋" w:cs="仿宋"/>
          <w:color w:val="000000"/>
          <w:spacing w:val="0"/>
          <w:w w:val="100"/>
          <w:position w:val="0"/>
          <w:sz w:val="32"/>
          <w:szCs w:val="32"/>
        </w:rPr>
        <w:t>2</w:t>
      </w:r>
      <w:bookmarkEnd w:id="5"/>
      <w:r>
        <w:rPr>
          <w:rFonts w:hint="eastAsia" w:ascii="仿宋" w:hAnsi="仿宋" w:eastAsia="仿宋" w:cs="仿宋"/>
          <w:color w:val="000000"/>
          <w:spacing w:val="0"/>
          <w:w w:val="100"/>
          <w:position w:val="0"/>
          <w:sz w:val="32"/>
          <w:szCs w:val="32"/>
        </w:rPr>
        <w:t>、对对外合作开采陆上、海洋石油企业，责令停止实施石油作业。</w:t>
      </w:r>
    </w:p>
    <w:p>
      <w:pPr>
        <w:pStyle w:val="4"/>
        <w:keepNext w:val="0"/>
        <w:keepLines w:val="0"/>
        <w:pageBreakBefore w:val="0"/>
        <w:widowControl w:val="0"/>
        <w:shd w:val="clear" w:color="auto" w:fill="auto"/>
        <w:tabs>
          <w:tab w:val="left" w:pos="404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6" w:name="bookmark12"/>
      <w:r>
        <w:rPr>
          <w:rFonts w:hint="eastAsia" w:ascii="仿宋" w:hAnsi="仿宋" w:eastAsia="仿宋" w:cs="仿宋"/>
          <w:color w:val="000000"/>
          <w:spacing w:val="0"/>
          <w:w w:val="100"/>
          <w:position w:val="0"/>
          <w:sz w:val="32"/>
          <w:szCs w:val="32"/>
        </w:rPr>
        <w:t>3</w:t>
      </w:r>
      <w:bookmarkEnd w:id="6"/>
      <w:r>
        <w:rPr>
          <w:rFonts w:hint="eastAsia" w:ascii="仿宋" w:hAnsi="仿宋" w:eastAsia="仿宋" w:cs="仿宋"/>
          <w:color w:val="000000"/>
          <w:spacing w:val="0"/>
          <w:w w:val="100"/>
          <w:position w:val="0"/>
          <w:sz w:val="32"/>
          <w:szCs w:val="32"/>
        </w:rPr>
        <w:t>、对天然气基础设施建设和运行企业，给予警告、责令停止实施作业、责令限期改正。</w:t>
      </w:r>
    </w:p>
    <w:p>
      <w:pPr>
        <w:pStyle w:val="4"/>
        <w:keepNext w:val="0"/>
        <w:keepLines w:val="0"/>
        <w:pageBreakBefore w:val="0"/>
        <w:widowControl w:val="0"/>
        <w:shd w:val="clear" w:color="auto" w:fill="auto"/>
        <w:tabs>
          <w:tab w:val="left" w:pos="286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7" w:name="bookmark13"/>
      <w:r>
        <w:rPr>
          <w:rFonts w:hint="eastAsia" w:ascii="仿宋" w:hAnsi="仿宋" w:eastAsia="仿宋" w:cs="仿宋"/>
          <w:color w:val="000000"/>
          <w:spacing w:val="0"/>
          <w:w w:val="100"/>
          <w:position w:val="0"/>
          <w:sz w:val="32"/>
          <w:szCs w:val="32"/>
        </w:rPr>
        <w:t>4</w:t>
      </w:r>
      <w:bookmarkEnd w:id="7"/>
      <w:r>
        <w:rPr>
          <w:rFonts w:hint="eastAsia" w:ascii="仿宋" w:hAnsi="仿宋" w:eastAsia="仿宋" w:cs="仿宋"/>
          <w:color w:val="000000"/>
          <w:spacing w:val="0"/>
          <w:w w:val="100"/>
          <w:position w:val="0"/>
          <w:sz w:val="32"/>
          <w:szCs w:val="32"/>
        </w:rPr>
        <w:t>、对有关原油加工企业，视情节严重程度，暂停其使用进口原油，或取消原油进口和使用资质，或暂停申领进出口许可证、暂停成品油加工出口业务、暂停安排进口允许量或出口配额，列于</w:t>
      </w:r>
      <w:r>
        <w:rPr>
          <w:rFonts w:hint="eastAsia" w:ascii="仿宋" w:hAnsi="仿宋" w:eastAsia="仿宋" w:cs="仿宋"/>
          <w:color w:val="000000"/>
          <w:spacing w:val="0"/>
          <w:w w:val="100"/>
          <w:position w:val="0"/>
          <w:sz w:val="32"/>
          <w:szCs w:val="32"/>
          <w:lang w:val="zh-CN" w:eastAsia="zh-CN" w:bidi="zh-CN"/>
        </w:rPr>
        <w:t>“严重</w:t>
      </w:r>
      <w:r>
        <w:rPr>
          <w:rFonts w:hint="eastAsia" w:ascii="仿宋" w:hAnsi="仿宋" w:eastAsia="仿宋" w:cs="仿宋"/>
          <w:color w:val="000000"/>
          <w:spacing w:val="0"/>
          <w:w w:val="100"/>
          <w:position w:val="0"/>
          <w:sz w:val="32"/>
          <w:szCs w:val="32"/>
        </w:rPr>
        <w:t>违法失信名单</w:t>
      </w:r>
      <w:r>
        <w:rPr>
          <w:rFonts w:hint="eastAsia" w:ascii="仿宋" w:hAnsi="仿宋" w:eastAsia="仿宋" w:cs="仿宋"/>
          <w:color w:val="000000"/>
          <w:spacing w:val="0"/>
          <w:w w:val="100"/>
          <w:position w:val="0"/>
          <w:sz w:val="32"/>
          <w:szCs w:val="32"/>
          <w:lang w:val="zh-CN" w:eastAsia="zh-CN" w:bidi="zh-CN"/>
        </w:rPr>
        <w:t>”期</w:t>
      </w:r>
      <w:r>
        <w:rPr>
          <w:rFonts w:hint="eastAsia" w:ascii="仿宋" w:hAnsi="仿宋" w:eastAsia="仿宋" w:cs="仿宋"/>
          <w:color w:val="000000"/>
          <w:spacing w:val="0"/>
          <w:w w:val="100"/>
          <w:position w:val="0"/>
          <w:sz w:val="32"/>
          <w:szCs w:val="32"/>
        </w:rPr>
        <w:t>间不得再次申请原油进口和使用资质。</w:t>
      </w:r>
    </w:p>
    <w:p>
      <w:pPr>
        <w:pStyle w:val="4"/>
        <w:keepNext w:val="0"/>
        <w:keepLines w:val="0"/>
        <w:pageBreakBefore w:val="0"/>
        <w:widowControl w:val="0"/>
        <w:shd w:val="clear" w:color="auto" w:fill="auto"/>
        <w:tabs>
          <w:tab w:val="left" w:pos="286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8" w:name="bookmark14"/>
      <w:r>
        <w:rPr>
          <w:rFonts w:hint="eastAsia" w:ascii="仿宋" w:hAnsi="仿宋" w:eastAsia="仿宋" w:cs="仿宋"/>
          <w:color w:val="000000"/>
          <w:spacing w:val="0"/>
          <w:w w:val="100"/>
          <w:position w:val="0"/>
          <w:sz w:val="32"/>
          <w:szCs w:val="32"/>
        </w:rPr>
        <w:t>5</w:t>
      </w:r>
      <w:bookmarkEnd w:id="8"/>
      <w:r>
        <w:rPr>
          <w:rFonts w:hint="eastAsia" w:ascii="仿宋" w:hAnsi="仿宋" w:eastAsia="仿宋" w:cs="仿宋"/>
          <w:color w:val="000000"/>
          <w:spacing w:val="0"/>
          <w:w w:val="100"/>
          <w:position w:val="0"/>
          <w:sz w:val="32"/>
          <w:szCs w:val="32"/>
        </w:rPr>
        <w:t>、对原油、成品油批发、仓储、零售企业，依法撤销原油、成品油经营许可，列于</w:t>
      </w:r>
      <w:r>
        <w:rPr>
          <w:rFonts w:hint="eastAsia" w:ascii="仿宋" w:hAnsi="仿宋" w:eastAsia="仿宋" w:cs="仿宋"/>
          <w:color w:val="000000"/>
          <w:spacing w:val="0"/>
          <w:w w:val="100"/>
          <w:position w:val="0"/>
          <w:sz w:val="32"/>
          <w:szCs w:val="32"/>
          <w:lang w:val="zh-CN" w:eastAsia="zh-CN" w:bidi="zh-CN"/>
        </w:rPr>
        <w:t>“严</w:t>
      </w:r>
      <w:r>
        <w:rPr>
          <w:rFonts w:hint="eastAsia" w:ascii="仿宋" w:hAnsi="仿宋" w:eastAsia="仿宋" w:cs="仿宋"/>
          <w:color w:val="000000"/>
          <w:spacing w:val="0"/>
          <w:w w:val="100"/>
          <w:position w:val="0"/>
          <w:sz w:val="32"/>
          <w:szCs w:val="32"/>
        </w:rPr>
        <w:t>重违法失信名单”期间不得再次申请经营许可。</w:t>
      </w:r>
    </w:p>
    <w:p>
      <w:pPr>
        <w:pStyle w:val="4"/>
        <w:keepNext w:val="0"/>
        <w:keepLines w:val="0"/>
        <w:pageBreakBefore w:val="0"/>
        <w:widowControl w:val="0"/>
        <w:shd w:val="clear" w:color="auto" w:fill="auto"/>
        <w:tabs>
          <w:tab w:val="left" w:pos="404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9" w:name="bookmark15"/>
      <w:r>
        <w:rPr>
          <w:rFonts w:hint="eastAsia" w:ascii="仿宋" w:hAnsi="仿宋" w:eastAsia="仿宋" w:cs="仿宋"/>
          <w:color w:val="000000"/>
          <w:spacing w:val="0"/>
          <w:w w:val="100"/>
          <w:position w:val="0"/>
          <w:sz w:val="32"/>
          <w:szCs w:val="32"/>
        </w:rPr>
        <w:t>6</w:t>
      </w:r>
      <w:bookmarkEnd w:id="9"/>
      <w:r>
        <w:rPr>
          <w:rFonts w:hint="eastAsia" w:ascii="仿宋" w:hAnsi="仿宋" w:eastAsia="仿宋" w:cs="仿宋"/>
          <w:color w:val="000000"/>
          <w:spacing w:val="0"/>
          <w:w w:val="100"/>
          <w:position w:val="0"/>
          <w:sz w:val="32"/>
          <w:szCs w:val="32"/>
        </w:rPr>
        <w:t>、对城镇燃气经营者，将其严重违法失信行为作为申请办理或延续燃气经营许可证重要参考，情节严重的，依法吊销其燃气经营许可证。</w:t>
      </w:r>
    </w:p>
    <w:p>
      <w:pPr>
        <w:pStyle w:val="4"/>
        <w:keepNext w:val="0"/>
        <w:keepLines w:val="0"/>
        <w:pageBreakBefore w:val="0"/>
        <w:widowControl w:val="0"/>
        <w:shd w:val="clear" w:color="auto" w:fill="auto"/>
        <w:tabs>
          <w:tab w:val="left" w:pos="46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0" w:name="bookmark16"/>
      <w:r>
        <w:rPr>
          <w:rFonts w:hint="eastAsia" w:ascii="仿宋" w:hAnsi="仿宋" w:eastAsia="仿宋" w:cs="仿宋"/>
          <w:color w:val="000000"/>
          <w:spacing w:val="0"/>
          <w:w w:val="100"/>
          <w:position w:val="0"/>
          <w:sz w:val="32"/>
          <w:szCs w:val="32"/>
        </w:rPr>
        <w:t>7</w:t>
      </w:r>
      <w:bookmarkEnd w:id="10"/>
      <w:r>
        <w:rPr>
          <w:rFonts w:hint="eastAsia" w:ascii="仿宋" w:hAnsi="仿宋" w:eastAsia="仿宋" w:cs="仿宋"/>
          <w:color w:val="000000"/>
          <w:spacing w:val="0"/>
          <w:w w:val="100"/>
          <w:position w:val="0"/>
          <w:sz w:val="32"/>
          <w:szCs w:val="32"/>
        </w:rPr>
        <w:t>、对海洋油气开发项目，责令限制生产、停产整治、恢复原状，恢复生产的列为重点检查对象，增加检查频次。</w:t>
      </w:r>
    </w:p>
    <w:p>
      <w:pPr>
        <w:pStyle w:val="4"/>
        <w:keepNext w:val="0"/>
        <w:keepLines w:val="0"/>
        <w:pageBreakBefore w:val="0"/>
        <w:widowControl w:val="0"/>
        <w:shd w:val="clear" w:color="auto" w:fill="auto"/>
        <w:tabs>
          <w:tab w:val="left" w:pos="284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1" w:name="bookmark17"/>
      <w:r>
        <w:rPr>
          <w:rFonts w:hint="eastAsia" w:ascii="仿宋" w:hAnsi="仿宋" w:eastAsia="仿宋" w:cs="仿宋"/>
          <w:color w:val="000000"/>
          <w:spacing w:val="0"/>
          <w:w w:val="100"/>
          <w:position w:val="0"/>
          <w:sz w:val="32"/>
          <w:szCs w:val="32"/>
        </w:rPr>
        <w:t>8</w:t>
      </w:r>
      <w:bookmarkEnd w:id="11"/>
      <w:r>
        <w:rPr>
          <w:rFonts w:hint="eastAsia" w:ascii="仿宋" w:hAnsi="仿宋" w:eastAsia="仿宋" w:cs="仿宋"/>
          <w:color w:val="000000"/>
          <w:spacing w:val="0"/>
          <w:w w:val="100"/>
          <w:position w:val="0"/>
          <w:sz w:val="32"/>
          <w:szCs w:val="32"/>
        </w:rPr>
        <w:t>、对违法使用海域进行油气开发企业，责令退还非法占用的海域、恢复海域原状、没收违法所得、收回海域使用权。</w:t>
      </w:r>
    </w:p>
    <w:p>
      <w:pPr>
        <w:pStyle w:val="4"/>
        <w:keepNext w:val="0"/>
        <w:keepLines w:val="0"/>
        <w:pageBreakBefore w:val="0"/>
        <w:widowControl w:val="0"/>
        <w:shd w:val="clear" w:color="auto" w:fill="auto"/>
        <w:tabs>
          <w:tab w:val="left" w:pos="46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2" w:name="bookmark18"/>
      <w:r>
        <w:rPr>
          <w:rFonts w:hint="eastAsia" w:ascii="仿宋" w:hAnsi="仿宋" w:eastAsia="仿宋" w:cs="仿宋"/>
          <w:color w:val="000000"/>
          <w:spacing w:val="0"/>
          <w:w w:val="100"/>
          <w:position w:val="0"/>
          <w:sz w:val="32"/>
          <w:szCs w:val="32"/>
        </w:rPr>
        <w:t>9</w:t>
      </w:r>
      <w:bookmarkEnd w:id="12"/>
      <w:r>
        <w:rPr>
          <w:rFonts w:hint="eastAsia" w:ascii="仿宋" w:hAnsi="仿宋" w:eastAsia="仿宋" w:cs="仿宋"/>
          <w:color w:val="000000"/>
          <w:spacing w:val="0"/>
          <w:w w:val="100"/>
          <w:position w:val="0"/>
          <w:sz w:val="32"/>
          <w:szCs w:val="32"/>
        </w:rPr>
        <w:t>、对油气开发项目违规进行海底管道路由调查勘测、铺设施工及相关活动，采取警告、罚款和责令停止海上作业等措施。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13" w:name="bookmark19"/>
      <w:r>
        <w:rPr>
          <w:rFonts w:hint="eastAsia" w:ascii="楷体" w:hAnsi="楷体" w:eastAsia="楷体" w:cs="楷体"/>
          <w:color w:val="000000"/>
          <w:spacing w:val="0"/>
          <w:w w:val="100"/>
          <w:position w:val="0"/>
          <w:sz w:val="32"/>
          <w:szCs w:val="32"/>
        </w:rPr>
        <w:t>（</w:t>
      </w:r>
      <w:bookmarkEnd w:id="13"/>
      <w:r>
        <w:rPr>
          <w:rFonts w:hint="eastAsia" w:ascii="楷体" w:hAnsi="楷体" w:eastAsia="楷体" w:cs="楷体"/>
          <w:color w:val="000000"/>
          <w:spacing w:val="0"/>
          <w:w w:val="100"/>
          <w:position w:val="0"/>
          <w:sz w:val="32"/>
          <w:szCs w:val="32"/>
        </w:rPr>
        <w:t>二）安全监管监察方面的惩戒措施：</w:t>
      </w:r>
    </w:p>
    <w:p>
      <w:pPr>
        <w:pStyle w:val="4"/>
        <w:keepNext w:val="0"/>
        <w:keepLines w:val="0"/>
        <w:pageBreakBefore w:val="0"/>
        <w:widowControl w:val="0"/>
        <w:shd w:val="clear" w:color="auto" w:fill="auto"/>
        <w:tabs>
          <w:tab w:val="left" w:pos="497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4" w:name="bookmark20"/>
      <w:r>
        <w:rPr>
          <w:rFonts w:hint="eastAsia" w:ascii="仿宋" w:hAnsi="仿宋" w:eastAsia="仿宋" w:cs="仿宋"/>
          <w:color w:val="000000"/>
          <w:spacing w:val="0"/>
          <w:w w:val="100"/>
          <w:position w:val="0"/>
          <w:sz w:val="32"/>
          <w:szCs w:val="32"/>
        </w:rPr>
        <w:t>1</w:t>
      </w:r>
      <w:bookmarkEnd w:id="14"/>
      <w:r>
        <w:rPr>
          <w:rFonts w:hint="eastAsia" w:ascii="仿宋" w:hAnsi="仿宋" w:eastAsia="仿宋" w:cs="仿宋"/>
          <w:color w:val="000000"/>
          <w:spacing w:val="0"/>
          <w:w w:val="100"/>
          <w:position w:val="0"/>
          <w:sz w:val="32"/>
          <w:szCs w:val="32"/>
        </w:rPr>
        <w:t>0、作为重点监管监察对象，不定期开展抽查。</w:t>
      </w:r>
    </w:p>
    <w:p>
      <w:pPr>
        <w:pStyle w:val="4"/>
        <w:keepNext w:val="0"/>
        <w:keepLines w:val="0"/>
        <w:pageBreakBefore w:val="0"/>
        <w:widowControl w:val="0"/>
        <w:shd w:val="clear" w:color="auto" w:fill="auto"/>
        <w:tabs>
          <w:tab w:val="left" w:pos="497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5" w:name="bookmark21"/>
      <w:r>
        <w:rPr>
          <w:rFonts w:hint="eastAsia" w:ascii="仿宋" w:hAnsi="仿宋" w:eastAsia="仿宋" w:cs="仿宋"/>
          <w:color w:val="000000"/>
          <w:spacing w:val="0"/>
          <w:w w:val="100"/>
          <w:position w:val="0"/>
          <w:sz w:val="32"/>
          <w:szCs w:val="32"/>
        </w:rPr>
        <w:t>1</w:t>
      </w:r>
      <w:bookmarkEnd w:id="15"/>
      <w:r>
        <w:rPr>
          <w:rFonts w:hint="eastAsia" w:ascii="仿宋" w:hAnsi="仿宋" w:eastAsia="仿宋" w:cs="仿宋"/>
          <w:color w:val="000000"/>
          <w:spacing w:val="0"/>
          <w:w w:val="100"/>
          <w:position w:val="0"/>
          <w:sz w:val="32"/>
          <w:szCs w:val="32"/>
        </w:rPr>
        <w:t>1、约谈其主要负责人，对其主要负责人及相关责任人进行安全培训。</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12、暂停对其安全生产标准化评审，对已取得安全生产标准化证书的，撤销其证书。</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lang w:val="en-US" w:eastAsia="en-US" w:bidi="en-US"/>
        </w:rPr>
        <w:t>13</w:t>
      </w:r>
      <w:r>
        <w:rPr>
          <w:rFonts w:hint="eastAsia" w:ascii="仿宋" w:hAnsi="仿宋" w:eastAsia="仿宋" w:cs="仿宋"/>
          <w:color w:val="000000"/>
          <w:spacing w:val="0"/>
          <w:w w:val="100"/>
          <w:position w:val="0"/>
          <w:sz w:val="32"/>
          <w:szCs w:val="32"/>
          <w:lang w:val="en-US" w:eastAsia="zh-CN" w:bidi="en-US"/>
        </w:rPr>
        <w:t>、</w:t>
      </w:r>
      <w:r>
        <w:rPr>
          <w:rFonts w:hint="eastAsia" w:ascii="仿宋" w:hAnsi="仿宋" w:eastAsia="仿宋" w:cs="仿宋"/>
          <w:color w:val="000000"/>
          <w:spacing w:val="0"/>
          <w:w w:val="100"/>
          <w:position w:val="0"/>
          <w:sz w:val="32"/>
          <w:szCs w:val="32"/>
        </w:rPr>
        <w:t>发现有新的安全生产违法违规行为的，依法依规从重处</w:t>
      </w:r>
      <w:r>
        <w:rPr>
          <w:rFonts w:hint="eastAsia" w:ascii="仿宋" w:hAnsi="仿宋" w:eastAsia="仿宋" w:cs="仿宋"/>
          <w:color w:val="000000"/>
          <w:spacing w:val="0"/>
          <w:w w:val="100"/>
          <w:position w:val="0"/>
          <w:sz w:val="32"/>
          <w:szCs w:val="32"/>
          <w:lang w:eastAsia="zh-CN"/>
        </w:rPr>
        <w:t>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16" w:name="bookmark22"/>
      <w:r>
        <w:rPr>
          <w:rFonts w:hint="eastAsia" w:ascii="楷体" w:hAnsi="楷体" w:eastAsia="楷体" w:cs="楷体"/>
          <w:color w:val="000000"/>
          <w:spacing w:val="0"/>
          <w:w w:val="100"/>
          <w:position w:val="0"/>
          <w:sz w:val="32"/>
          <w:szCs w:val="32"/>
        </w:rPr>
        <w:t>（</w:t>
      </w:r>
      <w:bookmarkEnd w:id="16"/>
      <w:r>
        <w:rPr>
          <w:rFonts w:hint="eastAsia" w:ascii="楷体" w:hAnsi="楷体" w:eastAsia="楷体" w:cs="楷体"/>
          <w:color w:val="000000"/>
          <w:spacing w:val="0"/>
          <w:w w:val="100"/>
          <w:position w:val="0"/>
          <w:sz w:val="32"/>
          <w:szCs w:val="32"/>
        </w:rPr>
        <w:t>三）质量监督检验检疫方面的惩戒措施:</w:t>
      </w:r>
    </w:p>
    <w:p>
      <w:pPr>
        <w:pStyle w:val="4"/>
        <w:keepNext w:val="0"/>
        <w:keepLines w:val="0"/>
        <w:pageBreakBefore w:val="0"/>
        <w:widowControl w:val="0"/>
        <w:shd w:val="clear" w:color="auto" w:fill="auto"/>
        <w:tabs>
          <w:tab w:val="left" w:pos="497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7" w:name="bookmark23"/>
      <w:r>
        <w:rPr>
          <w:rFonts w:hint="eastAsia" w:ascii="仿宋" w:hAnsi="仿宋" w:eastAsia="仿宋" w:cs="仿宋"/>
          <w:color w:val="000000"/>
          <w:spacing w:val="0"/>
          <w:w w:val="100"/>
          <w:position w:val="0"/>
          <w:sz w:val="32"/>
          <w:szCs w:val="32"/>
        </w:rPr>
        <w:t>1</w:t>
      </w:r>
      <w:bookmarkEnd w:id="17"/>
      <w:r>
        <w:rPr>
          <w:rFonts w:hint="eastAsia" w:ascii="仿宋" w:hAnsi="仿宋" w:eastAsia="仿宋" w:cs="仿宋"/>
          <w:color w:val="000000"/>
          <w:spacing w:val="0"/>
          <w:w w:val="100"/>
          <w:position w:val="0"/>
          <w:sz w:val="32"/>
          <w:szCs w:val="32"/>
        </w:rPr>
        <w:t>4、列为重点监督对象，增加监督检查和产品质量监督抽查的频次。</w:t>
      </w:r>
    </w:p>
    <w:p>
      <w:pPr>
        <w:pStyle w:val="4"/>
        <w:keepNext w:val="0"/>
        <w:keepLines w:val="0"/>
        <w:pageBreakBefore w:val="0"/>
        <w:widowControl w:val="0"/>
        <w:shd w:val="clear" w:color="auto" w:fill="auto"/>
        <w:tabs>
          <w:tab w:val="left" w:pos="497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8" w:name="bookmark24"/>
      <w:r>
        <w:rPr>
          <w:rFonts w:hint="eastAsia" w:ascii="仿宋" w:hAnsi="仿宋" w:eastAsia="仿宋" w:cs="仿宋"/>
          <w:color w:val="000000"/>
          <w:spacing w:val="0"/>
          <w:w w:val="100"/>
          <w:position w:val="0"/>
          <w:sz w:val="32"/>
          <w:szCs w:val="32"/>
        </w:rPr>
        <w:t>1</w:t>
      </w:r>
      <w:bookmarkEnd w:id="18"/>
      <w:r>
        <w:rPr>
          <w:rFonts w:hint="eastAsia" w:ascii="仿宋" w:hAnsi="仿宋" w:eastAsia="仿宋" w:cs="仿宋"/>
          <w:color w:val="000000"/>
          <w:spacing w:val="0"/>
          <w:w w:val="100"/>
          <w:position w:val="0"/>
          <w:sz w:val="32"/>
          <w:szCs w:val="32"/>
        </w:rPr>
        <w:t>5、对严重违法失信责任主体，依法限制取得认证机构资质;依法限制其获得认证证书。</w:t>
      </w:r>
    </w:p>
    <w:p>
      <w:pPr>
        <w:pStyle w:val="4"/>
        <w:keepNext w:val="0"/>
        <w:keepLines w:val="0"/>
        <w:pageBreakBefore w:val="0"/>
        <w:widowControl w:val="0"/>
        <w:shd w:val="clear" w:color="auto" w:fill="auto"/>
        <w:tabs>
          <w:tab w:val="left" w:pos="497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19" w:name="bookmark25"/>
      <w:r>
        <w:rPr>
          <w:rFonts w:hint="eastAsia" w:ascii="仿宋" w:hAnsi="仿宋" w:eastAsia="仿宋" w:cs="仿宋"/>
          <w:color w:val="000000"/>
          <w:spacing w:val="0"/>
          <w:w w:val="100"/>
          <w:position w:val="0"/>
          <w:sz w:val="32"/>
          <w:szCs w:val="32"/>
        </w:rPr>
        <w:t>1</w:t>
      </w:r>
      <w:bookmarkEnd w:id="19"/>
      <w:r>
        <w:rPr>
          <w:rFonts w:hint="eastAsia" w:ascii="仿宋" w:hAnsi="仿宋" w:eastAsia="仿宋" w:cs="仿宋"/>
          <w:color w:val="000000"/>
          <w:spacing w:val="0"/>
          <w:w w:val="100"/>
          <w:position w:val="0"/>
          <w:sz w:val="32"/>
          <w:szCs w:val="32"/>
        </w:rPr>
        <w:t>6、限制取得工业产品生产许可证。</w:t>
      </w:r>
    </w:p>
    <w:p>
      <w:pPr>
        <w:pStyle w:val="4"/>
        <w:keepNext w:val="0"/>
        <w:keepLines w:val="0"/>
        <w:pageBreakBefore w:val="0"/>
        <w:widowControl w:val="0"/>
        <w:shd w:val="clear" w:color="auto" w:fill="auto"/>
        <w:tabs>
          <w:tab w:val="left" w:pos="497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0" w:name="bookmark26"/>
      <w:r>
        <w:rPr>
          <w:rFonts w:hint="eastAsia" w:ascii="仿宋" w:hAnsi="仿宋" w:eastAsia="仿宋" w:cs="仿宋"/>
          <w:color w:val="000000"/>
          <w:spacing w:val="0"/>
          <w:w w:val="100"/>
          <w:position w:val="0"/>
          <w:sz w:val="32"/>
          <w:szCs w:val="32"/>
        </w:rPr>
        <w:t>1</w:t>
      </w:r>
      <w:bookmarkEnd w:id="20"/>
      <w:r>
        <w:rPr>
          <w:rFonts w:hint="eastAsia" w:ascii="仿宋" w:hAnsi="仿宋" w:eastAsia="仿宋" w:cs="仿宋"/>
          <w:color w:val="000000"/>
          <w:spacing w:val="0"/>
          <w:w w:val="100"/>
          <w:position w:val="0"/>
          <w:sz w:val="32"/>
          <w:szCs w:val="32"/>
        </w:rPr>
        <w:t>7、加强出入境检验检疫管理，企业信用等级直接降为</w:t>
      </w:r>
      <w:r>
        <w:rPr>
          <w:rFonts w:hint="eastAsia" w:ascii="仿宋" w:hAnsi="仿宋" w:eastAsia="仿宋" w:cs="仿宋"/>
          <w:color w:val="000000"/>
          <w:spacing w:val="0"/>
          <w:w w:val="100"/>
          <w:position w:val="0"/>
          <w:sz w:val="32"/>
          <w:szCs w:val="32"/>
          <w:lang w:val="en-US" w:eastAsia="en-US" w:bidi="en-US"/>
        </w:rPr>
        <w:t>D</w:t>
      </w:r>
      <w:r>
        <w:rPr>
          <w:rFonts w:hint="eastAsia" w:ascii="仿宋" w:hAnsi="仿宋" w:eastAsia="仿宋" w:cs="仿宋"/>
          <w:color w:val="000000"/>
          <w:spacing w:val="0"/>
          <w:w w:val="100"/>
          <w:position w:val="0"/>
          <w:sz w:val="32"/>
          <w:szCs w:val="32"/>
        </w:rPr>
        <w:t>级，实行限制性管理措施。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1" w:name="bookmark27"/>
      <w:r>
        <w:rPr>
          <w:rFonts w:hint="eastAsia" w:ascii="仿宋" w:hAnsi="仿宋" w:eastAsia="仿宋" w:cs="仿宋"/>
          <w:color w:val="000000"/>
          <w:spacing w:val="0"/>
          <w:w w:val="100"/>
          <w:position w:val="0"/>
          <w:sz w:val="32"/>
          <w:szCs w:val="32"/>
        </w:rPr>
        <w:t>1</w:t>
      </w:r>
      <w:bookmarkEnd w:id="21"/>
      <w:r>
        <w:rPr>
          <w:rFonts w:hint="eastAsia" w:ascii="仿宋" w:hAnsi="仿宋" w:eastAsia="仿宋" w:cs="仿宋"/>
          <w:color w:val="000000"/>
          <w:spacing w:val="0"/>
          <w:w w:val="100"/>
          <w:position w:val="0"/>
          <w:sz w:val="32"/>
          <w:szCs w:val="32"/>
        </w:rPr>
        <w:t>8、失信企业产生新的违法违规行为时，依法依规从严从重处罚。</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2" w:name="bookmark28"/>
      <w:r>
        <w:rPr>
          <w:rFonts w:hint="eastAsia" w:ascii="楷体" w:hAnsi="楷体" w:eastAsia="楷体" w:cs="楷体"/>
          <w:color w:val="000000"/>
          <w:spacing w:val="0"/>
          <w:w w:val="100"/>
          <w:position w:val="0"/>
          <w:sz w:val="32"/>
          <w:szCs w:val="32"/>
        </w:rPr>
        <w:t>（</w:t>
      </w:r>
      <w:bookmarkEnd w:id="22"/>
      <w:r>
        <w:rPr>
          <w:rFonts w:hint="eastAsia" w:ascii="楷体" w:hAnsi="楷体" w:eastAsia="楷体" w:cs="楷体"/>
          <w:color w:val="000000"/>
          <w:spacing w:val="0"/>
          <w:w w:val="100"/>
          <w:position w:val="0"/>
          <w:sz w:val="32"/>
          <w:szCs w:val="32"/>
        </w:rPr>
        <w:t>四</w:t>
      </w:r>
      <w:r>
        <w:rPr>
          <w:rFonts w:hint="eastAsia" w:ascii="楷体" w:hAnsi="楷体" w:eastAsia="楷体" w:cs="楷体"/>
          <w:i w:val="0"/>
          <w:iCs w:val="0"/>
          <w:color w:val="000000"/>
          <w:spacing w:val="0"/>
          <w:w w:val="100"/>
          <w:position w:val="0"/>
          <w:sz w:val="32"/>
          <w:szCs w:val="32"/>
        </w:rPr>
        <w:t>）</w:t>
      </w:r>
      <w:r>
        <w:rPr>
          <w:rFonts w:hint="eastAsia" w:ascii="楷体" w:hAnsi="楷体" w:eastAsia="楷体" w:cs="楷体"/>
          <w:color w:val="000000"/>
          <w:spacing w:val="0"/>
          <w:w w:val="100"/>
          <w:position w:val="0"/>
          <w:sz w:val="32"/>
          <w:szCs w:val="32"/>
        </w:rPr>
        <w:t>在环境保护方面的惩戒措施: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3" w:name="bookmark29"/>
      <w:r>
        <w:rPr>
          <w:rFonts w:hint="eastAsia" w:ascii="仿宋" w:hAnsi="仿宋" w:eastAsia="仿宋" w:cs="仿宋"/>
          <w:color w:val="000000"/>
          <w:spacing w:val="0"/>
          <w:w w:val="100"/>
          <w:position w:val="0"/>
          <w:sz w:val="32"/>
          <w:szCs w:val="32"/>
        </w:rPr>
        <w:t>1</w:t>
      </w:r>
      <w:bookmarkEnd w:id="23"/>
      <w:r>
        <w:rPr>
          <w:rFonts w:hint="eastAsia" w:ascii="仿宋" w:hAnsi="仿宋" w:eastAsia="仿宋" w:cs="仿宋"/>
          <w:color w:val="000000"/>
          <w:spacing w:val="0"/>
          <w:w w:val="100"/>
          <w:position w:val="0"/>
          <w:sz w:val="32"/>
          <w:szCs w:val="32"/>
        </w:rPr>
        <w:t>9、依照环境保护相关法律法规予以处罚，并增加环保执法频次。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24" w:name="bookmark30"/>
      <w:r>
        <w:rPr>
          <w:rFonts w:hint="eastAsia" w:ascii="楷体" w:hAnsi="楷体" w:eastAsia="楷体" w:cs="楷体"/>
          <w:color w:val="000000"/>
          <w:spacing w:val="0"/>
          <w:w w:val="100"/>
          <w:position w:val="0"/>
          <w:sz w:val="32"/>
          <w:szCs w:val="32"/>
        </w:rPr>
        <w:t>（</w:t>
      </w:r>
      <w:bookmarkEnd w:id="24"/>
      <w:r>
        <w:rPr>
          <w:rFonts w:hint="eastAsia" w:ascii="楷体" w:hAnsi="楷体" w:eastAsia="楷体" w:cs="楷体"/>
          <w:color w:val="000000"/>
          <w:spacing w:val="0"/>
          <w:w w:val="100"/>
          <w:position w:val="0"/>
          <w:sz w:val="32"/>
          <w:szCs w:val="32"/>
        </w:rPr>
        <w:t>五）在税收征管方面的惩戒措施: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5" w:name="bookmark31"/>
      <w:r>
        <w:rPr>
          <w:rFonts w:hint="eastAsia" w:ascii="仿宋" w:hAnsi="仿宋" w:eastAsia="仿宋" w:cs="仿宋"/>
          <w:color w:val="000000"/>
          <w:spacing w:val="0"/>
          <w:w w:val="100"/>
          <w:position w:val="0"/>
          <w:sz w:val="32"/>
          <w:szCs w:val="32"/>
        </w:rPr>
        <w:t>2</w:t>
      </w:r>
      <w:bookmarkEnd w:id="25"/>
      <w:r>
        <w:rPr>
          <w:rFonts w:hint="eastAsia" w:ascii="仿宋" w:hAnsi="仿宋" w:eastAsia="仿宋" w:cs="仿宋"/>
          <w:color w:val="000000"/>
          <w:spacing w:val="0"/>
          <w:w w:val="100"/>
          <w:position w:val="0"/>
          <w:sz w:val="32"/>
          <w:szCs w:val="32"/>
        </w:rPr>
        <w:t>0、强化税务管理，提高监督检查频次。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6" w:name="bookmark32"/>
      <w:r>
        <w:rPr>
          <w:rFonts w:hint="eastAsia" w:ascii="仿宋" w:hAnsi="仿宋" w:eastAsia="仿宋" w:cs="仿宋"/>
          <w:color w:val="000000"/>
          <w:spacing w:val="0"/>
          <w:w w:val="100"/>
          <w:position w:val="0"/>
          <w:sz w:val="32"/>
          <w:szCs w:val="32"/>
        </w:rPr>
        <w:t>2</w:t>
      </w:r>
      <w:bookmarkEnd w:id="26"/>
      <w:r>
        <w:rPr>
          <w:rFonts w:hint="eastAsia" w:ascii="仿宋" w:hAnsi="仿宋" w:eastAsia="仿宋" w:cs="仿宋"/>
          <w:color w:val="000000"/>
          <w:spacing w:val="0"/>
          <w:w w:val="100"/>
          <w:position w:val="0"/>
          <w:sz w:val="32"/>
          <w:szCs w:val="32"/>
        </w:rPr>
        <w:t>1、将失信企业的失信状况作为纳税信用评价的重要外部参考。</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27" w:name="bookmark33"/>
      <w:r>
        <w:rPr>
          <w:rFonts w:hint="eastAsia" w:ascii="楷体" w:hAnsi="楷体" w:eastAsia="楷体" w:cs="楷体"/>
          <w:color w:val="000000"/>
          <w:spacing w:val="0"/>
          <w:w w:val="100"/>
          <w:position w:val="0"/>
          <w:sz w:val="32"/>
          <w:szCs w:val="32"/>
        </w:rPr>
        <w:t>（</w:t>
      </w:r>
      <w:bookmarkEnd w:id="27"/>
      <w:r>
        <w:rPr>
          <w:rFonts w:hint="eastAsia" w:ascii="楷体" w:hAnsi="楷体" w:eastAsia="楷体" w:cs="楷体"/>
          <w:color w:val="000000"/>
          <w:spacing w:val="0"/>
          <w:w w:val="100"/>
          <w:position w:val="0"/>
          <w:sz w:val="32"/>
          <w:szCs w:val="32"/>
        </w:rPr>
        <w:t>六）其他方面惩戒措施:</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lang w:val="en-US" w:eastAsia="zh-CN"/>
        </w:rPr>
        <w:t>22、列为监察节能重点对象，增加检查频次，加强对企业能</w:t>
      </w:r>
      <w:r>
        <w:rPr>
          <w:rFonts w:hint="eastAsia" w:ascii="仿宋" w:hAnsi="仿宋" w:eastAsia="仿宋" w:cs="仿宋"/>
          <w:color w:val="000000"/>
          <w:spacing w:val="0"/>
          <w:w w:val="100"/>
          <w:position w:val="0"/>
          <w:sz w:val="32"/>
          <w:szCs w:val="32"/>
        </w:rPr>
        <w:t>耗总量和强度</w:t>
      </w:r>
      <w:r>
        <w:rPr>
          <w:rFonts w:hint="eastAsia" w:ascii="仿宋" w:hAnsi="仿宋" w:eastAsia="仿宋" w:cs="仿宋"/>
          <w:color w:val="000000"/>
          <w:spacing w:val="0"/>
          <w:w w:val="100"/>
          <w:position w:val="0"/>
          <w:sz w:val="32"/>
          <w:szCs w:val="32"/>
          <w:lang w:val="zh-CN" w:eastAsia="zh-CN"/>
        </w:rPr>
        <w:t>“双</w:t>
      </w:r>
      <w:r>
        <w:rPr>
          <w:rFonts w:hint="eastAsia" w:ascii="仿宋" w:hAnsi="仿宋" w:eastAsia="仿宋" w:cs="仿宋"/>
          <w:color w:val="000000"/>
          <w:spacing w:val="0"/>
          <w:w w:val="100"/>
          <w:position w:val="0"/>
          <w:sz w:val="32"/>
          <w:szCs w:val="32"/>
        </w:rPr>
        <w:t>控”目标完成情况、执行节能法律法规标准情况的监督检查。</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rPr>
        <w:t>23、通过</w:t>
      </w:r>
      <w:r>
        <w:rPr>
          <w:rFonts w:hint="eastAsia" w:ascii="仿宋" w:hAnsi="仿宋" w:eastAsia="仿宋" w:cs="仿宋"/>
          <w:color w:val="000000"/>
          <w:spacing w:val="0"/>
          <w:w w:val="100"/>
          <w:position w:val="0"/>
          <w:sz w:val="32"/>
          <w:szCs w:val="32"/>
          <w:lang w:val="zh-CN" w:eastAsia="zh-CN"/>
        </w:rPr>
        <w:t>“信</w:t>
      </w:r>
      <w:r>
        <w:rPr>
          <w:rFonts w:hint="eastAsia" w:ascii="仿宋" w:hAnsi="仿宋" w:eastAsia="仿宋" w:cs="仿宋"/>
          <w:color w:val="000000"/>
          <w:spacing w:val="0"/>
          <w:w w:val="100"/>
          <w:position w:val="0"/>
          <w:sz w:val="32"/>
          <w:szCs w:val="32"/>
        </w:rPr>
        <w:t>用中国</w:t>
      </w:r>
      <w:r>
        <w:rPr>
          <w:rFonts w:hint="eastAsia" w:ascii="仿宋" w:hAnsi="仿宋" w:eastAsia="仿宋" w:cs="仿宋"/>
          <w:color w:val="000000"/>
          <w:spacing w:val="0"/>
          <w:w w:val="100"/>
          <w:position w:val="0"/>
          <w:sz w:val="32"/>
          <w:szCs w:val="32"/>
          <w:lang w:val="en-US" w:eastAsia="en-US"/>
        </w:rPr>
        <w:t>"</w:t>
      </w:r>
      <w:r>
        <w:rPr>
          <w:rFonts w:hint="eastAsia" w:ascii="仿宋" w:hAnsi="仿宋" w:eastAsia="仿宋" w:cs="仿宋"/>
          <w:color w:val="000000"/>
          <w:spacing w:val="0"/>
          <w:w w:val="100"/>
          <w:position w:val="0"/>
          <w:sz w:val="32"/>
          <w:szCs w:val="32"/>
        </w:rPr>
        <w:t>网站、国家企业信用信息公示系统及相关互联网新闻信息服务单位，依法向社会公布</w:t>
      </w:r>
      <w:r>
        <w:rPr>
          <w:rFonts w:hint="eastAsia" w:ascii="仿宋" w:hAnsi="仿宋" w:eastAsia="仿宋" w:cs="仿宋"/>
          <w:color w:val="000000"/>
          <w:spacing w:val="0"/>
          <w:w w:val="100"/>
          <w:position w:val="0"/>
          <w:sz w:val="32"/>
          <w:szCs w:val="32"/>
          <w:lang w:val="zh-CN" w:eastAsia="zh-CN"/>
        </w:rPr>
        <w:t>“严</w:t>
      </w:r>
      <w:r>
        <w:rPr>
          <w:rFonts w:hint="eastAsia" w:ascii="仿宋" w:hAnsi="仿宋" w:eastAsia="仿宋" w:cs="仿宋"/>
          <w:color w:val="000000"/>
          <w:spacing w:val="0"/>
          <w:w w:val="100"/>
          <w:position w:val="0"/>
          <w:sz w:val="32"/>
          <w:szCs w:val="32"/>
        </w:rPr>
        <w:t>重违法失信名单”信息</w:t>
      </w:r>
      <w:r>
        <w:rPr>
          <w:rFonts w:hint="eastAsia" w:ascii="仿宋" w:hAnsi="仿宋" w:eastAsia="仿宋" w:cs="仿宋"/>
          <w:color w:val="000000"/>
          <w:spacing w:val="0"/>
          <w:w w:val="100"/>
          <w:position w:val="0"/>
          <w:sz w:val="32"/>
          <w:szCs w:val="32"/>
          <w:lang w:val="en-US" w:eastAsia="zh-CN"/>
        </w:rPr>
        <w:t>。</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24、依照治安保卫相关法律法规予以处罚，增加监督检查频次。</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638" w:leftChars="266" w:right="0" w:firstLine="0" w:firstLineChars="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lang w:val="en-US" w:eastAsia="zh-CN"/>
        </w:rPr>
        <w:t>25、将失信状况作为其融资或对其授信的重要依据或参考。</w:t>
      </w:r>
      <w:bookmarkStart w:id="28" w:name="bookmark34"/>
      <w:r>
        <w:rPr>
          <w:rFonts w:hint="eastAsia" w:ascii="仿宋" w:hAnsi="仿宋" w:eastAsia="仿宋" w:cs="仿宋"/>
          <w:color w:val="000000"/>
          <w:spacing w:val="0"/>
          <w:w w:val="100"/>
          <w:position w:val="0"/>
          <w:sz w:val="32"/>
          <w:szCs w:val="32"/>
        </w:rPr>
        <w:t>2</w:t>
      </w:r>
      <w:bookmarkEnd w:id="28"/>
      <w:r>
        <w:rPr>
          <w:rFonts w:hint="eastAsia" w:ascii="仿宋" w:hAnsi="仿宋" w:eastAsia="仿宋" w:cs="仿宋"/>
          <w:color w:val="000000"/>
          <w:spacing w:val="0"/>
          <w:w w:val="100"/>
          <w:position w:val="0"/>
          <w:sz w:val="32"/>
          <w:szCs w:val="32"/>
        </w:rPr>
        <w:t>6、依法限制或禁止取得政府供应土地。</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0"/>
          <w:w w:val="100"/>
          <w:position w:val="0"/>
          <w:sz w:val="32"/>
          <w:szCs w:val="32"/>
        </w:rPr>
      </w:pPr>
      <w:bookmarkStart w:id="29" w:name="bookmark35"/>
      <w:r>
        <w:rPr>
          <w:rFonts w:hint="eastAsia" w:ascii="仿宋" w:hAnsi="仿宋" w:eastAsia="仿宋" w:cs="仿宋"/>
          <w:color w:val="000000"/>
          <w:spacing w:val="0"/>
          <w:w w:val="100"/>
          <w:position w:val="0"/>
          <w:sz w:val="32"/>
          <w:szCs w:val="32"/>
        </w:rPr>
        <w:t>2</w:t>
      </w:r>
      <w:bookmarkEnd w:id="29"/>
      <w:r>
        <w:rPr>
          <w:rFonts w:hint="eastAsia" w:ascii="仿宋" w:hAnsi="仿宋" w:eastAsia="仿宋" w:cs="仿宋"/>
          <w:color w:val="000000"/>
          <w:spacing w:val="0"/>
          <w:w w:val="100"/>
          <w:position w:val="0"/>
          <w:sz w:val="32"/>
          <w:szCs w:val="32"/>
        </w:rPr>
        <w:t>7、依法禁止作为供应商参加政府釆购活动。</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28、限制申请财政补助补贴性资金和社会保障资金支持。</w:t>
      </w:r>
      <w:bookmarkStart w:id="30" w:name="bookmark36"/>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zh-CN" w:eastAsia="zh-CN" w:bidi="zh-CN"/>
        </w:rPr>
        <w:t>2</w:t>
      </w:r>
      <w:bookmarkEnd w:id="30"/>
      <w:r>
        <w:rPr>
          <w:rFonts w:hint="eastAsia" w:ascii="仿宋" w:hAnsi="仿宋" w:eastAsia="仿宋" w:cs="仿宋"/>
          <w:color w:val="000000"/>
          <w:spacing w:val="0"/>
          <w:w w:val="100"/>
          <w:position w:val="0"/>
          <w:sz w:val="32"/>
          <w:szCs w:val="32"/>
          <w:lang w:val="zh-CN" w:eastAsia="zh-CN" w:bidi="zh-CN"/>
        </w:rPr>
        <w:t>9、</w:t>
      </w:r>
      <w:r>
        <w:rPr>
          <w:rFonts w:hint="eastAsia" w:ascii="仿宋" w:hAnsi="仿宋" w:eastAsia="仿宋" w:cs="仿宋"/>
          <w:color w:val="000000"/>
          <w:spacing w:val="0"/>
          <w:w w:val="100"/>
          <w:position w:val="0"/>
          <w:sz w:val="32"/>
          <w:szCs w:val="32"/>
        </w:rPr>
        <w:t>限制参与基础设施和公用事业特许经营。</w:t>
      </w:r>
    </w:p>
    <w:p>
      <w:pPr>
        <w:pStyle w:val="4"/>
        <w:keepNext w:val="0"/>
        <w:keepLines w:val="0"/>
        <w:pageBreakBefore w:val="0"/>
        <w:widowControl w:val="0"/>
        <w:shd w:val="clear" w:color="auto" w:fill="auto"/>
        <w:tabs>
          <w:tab w:val="left" w:pos="32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1" w:name="bookmark37"/>
      <w:r>
        <w:rPr>
          <w:rFonts w:hint="eastAsia" w:ascii="仿宋" w:hAnsi="仿宋" w:eastAsia="仿宋" w:cs="仿宋"/>
          <w:color w:val="000000"/>
          <w:spacing w:val="0"/>
          <w:w w:val="100"/>
          <w:position w:val="0"/>
          <w:sz w:val="32"/>
          <w:szCs w:val="32"/>
        </w:rPr>
        <w:t>3</w:t>
      </w:r>
      <w:bookmarkEnd w:id="31"/>
      <w:r>
        <w:rPr>
          <w:rFonts w:hint="eastAsia" w:ascii="仿宋" w:hAnsi="仿宋" w:eastAsia="仿宋" w:cs="仿宋"/>
          <w:color w:val="000000"/>
          <w:spacing w:val="0"/>
          <w:w w:val="100"/>
          <w:position w:val="0"/>
          <w:sz w:val="32"/>
          <w:szCs w:val="32"/>
        </w:rPr>
        <w:t>0、对申请适用海关认证企业管理的，不予通过认证；对已经成为认证企业的，按照规定下调企业信用等级。</w:t>
      </w:r>
    </w:p>
    <w:p>
      <w:pPr>
        <w:pStyle w:val="4"/>
        <w:keepNext w:val="0"/>
        <w:keepLines w:val="0"/>
        <w:pageBreakBefore w:val="0"/>
        <w:widowControl w:val="0"/>
        <w:shd w:val="clear" w:color="auto" w:fill="auto"/>
        <w:tabs>
          <w:tab w:val="left" w:pos="32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2" w:name="bookmark38"/>
      <w:r>
        <w:rPr>
          <w:rFonts w:hint="eastAsia" w:ascii="仿宋" w:hAnsi="仿宋" w:eastAsia="仿宋" w:cs="仿宋"/>
          <w:color w:val="000000"/>
          <w:spacing w:val="0"/>
          <w:w w:val="100"/>
          <w:position w:val="0"/>
          <w:sz w:val="32"/>
          <w:szCs w:val="32"/>
        </w:rPr>
        <w:t>3</w:t>
      </w:r>
      <w:bookmarkEnd w:id="32"/>
      <w:r>
        <w:rPr>
          <w:rFonts w:hint="eastAsia" w:ascii="仿宋" w:hAnsi="仿宋" w:eastAsia="仿宋" w:cs="仿宋"/>
          <w:color w:val="000000"/>
          <w:spacing w:val="0"/>
          <w:w w:val="100"/>
          <w:position w:val="0"/>
          <w:sz w:val="32"/>
          <w:szCs w:val="32"/>
        </w:rPr>
        <w:t>1、在办理通关等海关业务时，对失信主体进出口货物实施严密监管，加强单证审核、布控查验或后续稽查。</w:t>
      </w:r>
    </w:p>
    <w:p>
      <w:pPr>
        <w:pStyle w:val="4"/>
        <w:keepNext w:val="0"/>
        <w:keepLines w:val="0"/>
        <w:pageBreakBefore w:val="0"/>
        <w:widowControl w:val="0"/>
        <w:shd w:val="clear" w:color="auto" w:fill="auto"/>
        <w:tabs>
          <w:tab w:val="left" w:pos="32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3" w:name="bookmark39"/>
      <w:r>
        <w:rPr>
          <w:rFonts w:hint="eastAsia" w:ascii="仿宋" w:hAnsi="仿宋" w:eastAsia="仿宋" w:cs="仿宋"/>
          <w:color w:val="000000"/>
          <w:spacing w:val="0"/>
          <w:w w:val="100"/>
          <w:position w:val="0"/>
          <w:sz w:val="32"/>
          <w:szCs w:val="32"/>
        </w:rPr>
        <w:t>3</w:t>
      </w:r>
      <w:bookmarkEnd w:id="33"/>
      <w:r>
        <w:rPr>
          <w:rFonts w:hint="eastAsia" w:ascii="仿宋" w:hAnsi="仿宋" w:eastAsia="仿宋" w:cs="仿宋"/>
          <w:color w:val="000000"/>
          <w:spacing w:val="0"/>
          <w:w w:val="100"/>
          <w:position w:val="0"/>
          <w:sz w:val="32"/>
          <w:szCs w:val="32"/>
        </w:rPr>
        <w:t>2、从严审核发行企业债券，将失信信息作为公开发行公司债券核准的参考。</w:t>
      </w:r>
    </w:p>
    <w:p>
      <w:pPr>
        <w:pStyle w:val="4"/>
        <w:keepNext w:val="0"/>
        <w:keepLines w:val="0"/>
        <w:pageBreakBefore w:val="0"/>
        <w:widowControl w:val="0"/>
        <w:shd w:val="clear" w:color="auto" w:fill="auto"/>
        <w:tabs>
          <w:tab w:val="left" w:pos="310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4" w:name="bookmark40"/>
      <w:r>
        <w:rPr>
          <w:rFonts w:hint="eastAsia" w:ascii="仿宋" w:hAnsi="仿宋" w:eastAsia="仿宋" w:cs="仿宋"/>
          <w:color w:val="000000"/>
          <w:spacing w:val="0"/>
          <w:w w:val="100"/>
          <w:position w:val="0"/>
          <w:sz w:val="32"/>
          <w:szCs w:val="32"/>
        </w:rPr>
        <w:t>3</w:t>
      </w:r>
      <w:bookmarkEnd w:id="34"/>
      <w:r>
        <w:rPr>
          <w:rFonts w:hint="eastAsia" w:ascii="仿宋" w:hAnsi="仿宋" w:eastAsia="仿宋" w:cs="仿宋"/>
          <w:color w:val="000000"/>
          <w:spacing w:val="0"/>
          <w:w w:val="100"/>
          <w:position w:val="0"/>
          <w:sz w:val="32"/>
          <w:szCs w:val="32"/>
        </w:rPr>
        <w:t>3、将失信信息作为股票发行审核及在全国中小企业股份转让系统公开转让审核的参考。</w:t>
      </w:r>
    </w:p>
    <w:p>
      <w:pPr>
        <w:pStyle w:val="4"/>
        <w:keepNext w:val="0"/>
        <w:keepLines w:val="0"/>
        <w:pageBreakBefore w:val="0"/>
        <w:widowControl w:val="0"/>
        <w:shd w:val="clear" w:color="auto" w:fill="auto"/>
        <w:tabs>
          <w:tab w:val="left" w:pos="32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5" w:name="bookmark41"/>
      <w:r>
        <w:rPr>
          <w:rFonts w:hint="eastAsia" w:ascii="仿宋" w:hAnsi="仿宋" w:eastAsia="仿宋" w:cs="仿宋"/>
          <w:color w:val="000000"/>
          <w:spacing w:val="0"/>
          <w:w w:val="100"/>
          <w:position w:val="0"/>
          <w:sz w:val="32"/>
          <w:szCs w:val="32"/>
        </w:rPr>
        <w:t>3</w:t>
      </w:r>
      <w:bookmarkEnd w:id="35"/>
      <w:r>
        <w:rPr>
          <w:rFonts w:hint="eastAsia" w:ascii="仿宋" w:hAnsi="仿宋" w:eastAsia="仿宋" w:cs="仿宋"/>
          <w:color w:val="000000"/>
          <w:spacing w:val="0"/>
          <w:w w:val="100"/>
          <w:position w:val="0"/>
          <w:sz w:val="32"/>
          <w:szCs w:val="32"/>
        </w:rPr>
        <w:t>4、在上市公司或者非上市公众公司收购的事中事后监管中，对有严重失信行为的主体予以关注。</w:t>
      </w:r>
    </w:p>
    <w:p>
      <w:pPr>
        <w:pStyle w:val="4"/>
        <w:keepNext w:val="0"/>
        <w:keepLines w:val="0"/>
        <w:pageBreakBefore w:val="0"/>
        <w:widowControl w:val="0"/>
        <w:shd w:val="clear" w:color="auto" w:fill="auto"/>
        <w:tabs>
          <w:tab w:val="left" w:pos="304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6" w:name="bookmark42"/>
      <w:r>
        <w:rPr>
          <w:rFonts w:hint="eastAsia" w:ascii="仿宋" w:hAnsi="仿宋" w:eastAsia="仿宋" w:cs="仿宋"/>
          <w:color w:val="000000"/>
          <w:spacing w:val="0"/>
          <w:w w:val="100"/>
          <w:position w:val="0"/>
          <w:sz w:val="32"/>
          <w:szCs w:val="32"/>
        </w:rPr>
        <w:t>3</w:t>
      </w:r>
      <w:bookmarkEnd w:id="36"/>
      <w:r>
        <w:rPr>
          <w:rFonts w:hint="eastAsia" w:ascii="仿宋" w:hAnsi="仿宋" w:eastAsia="仿宋" w:cs="仿宋"/>
          <w:color w:val="000000"/>
          <w:spacing w:val="0"/>
          <w:w w:val="100"/>
          <w:position w:val="0"/>
          <w:sz w:val="32"/>
          <w:szCs w:val="32"/>
        </w:rPr>
        <w:t>5、在境内上市公司实行股权激励计划或相关人员成为股权激励对象事中事后监管中，对有严重失信行为的主体予以关注。</w:t>
      </w:r>
    </w:p>
    <w:p>
      <w:pPr>
        <w:pStyle w:val="4"/>
        <w:keepNext w:val="0"/>
        <w:keepLines w:val="0"/>
        <w:pageBreakBefore w:val="0"/>
        <w:widowControl w:val="0"/>
        <w:shd w:val="clear" w:color="auto" w:fill="auto"/>
        <w:tabs>
          <w:tab w:val="left" w:pos="32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7" w:name="bookmark43"/>
      <w:r>
        <w:rPr>
          <w:rFonts w:hint="eastAsia" w:ascii="仿宋" w:hAnsi="仿宋" w:eastAsia="仿宋" w:cs="仿宋"/>
          <w:color w:val="000000"/>
          <w:spacing w:val="0"/>
          <w:w w:val="100"/>
          <w:position w:val="0"/>
          <w:sz w:val="32"/>
          <w:szCs w:val="32"/>
        </w:rPr>
        <w:t>3</w:t>
      </w:r>
      <w:bookmarkEnd w:id="37"/>
      <w:r>
        <w:rPr>
          <w:rFonts w:hint="eastAsia" w:ascii="仿宋" w:hAnsi="仿宋" w:eastAsia="仿宋" w:cs="仿宋"/>
          <w:color w:val="000000"/>
          <w:spacing w:val="0"/>
          <w:w w:val="100"/>
          <w:position w:val="0"/>
          <w:sz w:val="32"/>
          <w:szCs w:val="32"/>
        </w:rPr>
        <w:t>6、在审批证券公司、基金管理公司、期货公司的设立，私募基金管理人登记及变更持有5%以上股权的股东、实际控制人时，将其失信信息作为参考。</w:t>
      </w:r>
    </w:p>
    <w:p>
      <w:pPr>
        <w:pStyle w:val="4"/>
        <w:keepNext w:val="0"/>
        <w:keepLines w:val="0"/>
        <w:pageBreakBefore w:val="0"/>
        <w:widowControl w:val="0"/>
        <w:shd w:val="clear" w:color="auto" w:fill="auto"/>
        <w:tabs>
          <w:tab w:val="left" w:pos="32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8" w:name="bookmark44"/>
      <w:r>
        <w:rPr>
          <w:rFonts w:hint="eastAsia" w:ascii="仿宋" w:hAnsi="仿宋" w:eastAsia="仿宋" w:cs="仿宋"/>
          <w:color w:val="000000"/>
          <w:spacing w:val="0"/>
          <w:w w:val="100"/>
          <w:position w:val="0"/>
          <w:sz w:val="32"/>
          <w:szCs w:val="32"/>
        </w:rPr>
        <w:t>3</w:t>
      </w:r>
      <w:bookmarkEnd w:id="38"/>
      <w:r>
        <w:rPr>
          <w:rFonts w:hint="eastAsia" w:ascii="仿宋" w:hAnsi="仿宋" w:eastAsia="仿宋" w:cs="仿宋"/>
          <w:color w:val="000000"/>
          <w:spacing w:val="0"/>
          <w:w w:val="100"/>
          <w:position w:val="0"/>
          <w:sz w:val="32"/>
          <w:szCs w:val="32"/>
        </w:rPr>
        <w:t>7、对严重失信的自然人，依法限制其担任上市公司、证券公司、基金管理公司、期货公司的董事、监事和高级管理人员等,对其证券、基金、期货从业资格申请予以从严审核，对已成为证券、基金、期货从业人员的相关主体予以关注。</w:t>
      </w:r>
    </w:p>
    <w:p>
      <w:pPr>
        <w:pStyle w:val="4"/>
        <w:keepNext w:val="0"/>
        <w:keepLines w:val="0"/>
        <w:pageBreakBefore w:val="0"/>
        <w:widowControl w:val="0"/>
        <w:shd w:val="clear" w:color="auto" w:fill="auto"/>
        <w:tabs>
          <w:tab w:val="left" w:pos="32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9" w:name="bookmark45"/>
      <w:r>
        <w:rPr>
          <w:rFonts w:hint="eastAsia" w:ascii="仿宋" w:hAnsi="仿宋" w:eastAsia="仿宋" w:cs="仿宋"/>
          <w:color w:val="000000"/>
          <w:spacing w:val="0"/>
          <w:w w:val="100"/>
          <w:position w:val="0"/>
          <w:sz w:val="32"/>
          <w:szCs w:val="32"/>
        </w:rPr>
        <w:t>3</w:t>
      </w:r>
      <w:bookmarkEnd w:id="39"/>
      <w:r>
        <w:rPr>
          <w:rFonts w:hint="eastAsia" w:ascii="仿宋" w:hAnsi="仿宋" w:eastAsia="仿宋" w:cs="仿宋"/>
          <w:color w:val="000000"/>
          <w:spacing w:val="0"/>
          <w:w w:val="100"/>
          <w:position w:val="0"/>
          <w:sz w:val="32"/>
          <w:szCs w:val="32"/>
        </w:rPr>
        <w:t>8、限制失信被执行人新建、扩建高档装修房屋，购买非经营必需车辆等非生活和工作必须的消费。</w:t>
      </w:r>
    </w:p>
    <w:p>
      <w:pPr>
        <w:pStyle w:val="4"/>
        <w:keepNext w:val="0"/>
        <w:keepLines w:val="0"/>
        <w:pageBreakBefore w:val="0"/>
        <w:widowControl w:val="0"/>
        <w:shd w:val="clear" w:color="auto" w:fill="auto"/>
        <w:tabs>
          <w:tab w:val="left" w:pos="32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0" w:name="bookmark46"/>
      <w:r>
        <w:rPr>
          <w:rFonts w:hint="eastAsia" w:ascii="仿宋" w:hAnsi="仿宋" w:eastAsia="仿宋" w:cs="仿宋"/>
          <w:color w:val="000000"/>
          <w:spacing w:val="0"/>
          <w:w w:val="100"/>
          <w:position w:val="0"/>
          <w:sz w:val="32"/>
          <w:szCs w:val="32"/>
        </w:rPr>
        <w:t>3</w:t>
      </w:r>
      <w:bookmarkEnd w:id="40"/>
      <w:r>
        <w:rPr>
          <w:rFonts w:hint="eastAsia" w:ascii="仿宋" w:hAnsi="仿宋" w:eastAsia="仿宋" w:cs="仿宋"/>
          <w:color w:val="000000"/>
          <w:spacing w:val="0"/>
          <w:w w:val="100"/>
          <w:position w:val="0"/>
          <w:sz w:val="32"/>
          <w:szCs w:val="32"/>
        </w:rPr>
        <w:t>9、依法限制参评文明单位、道德模范。</w:t>
      </w:r>
    </w:p>
    <w:p>
      <w:pPr>
        <w:pStyle w:val="4"/>
        <w:keepNext w:val="0"/>
        <w:keepLines w:val="0"/>
        <w:pageBreakBefore w:val="0"/>
        <w:widowControl w:val="0"/>
        <w:shd w:val="clear" w:color="auto" w:fill="auto"/>
        <w:tabs>
          <w:tab w:val="left" w:pos="32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41" w:name="bookmark47"/>
      <w:r>
        <w:rPr>
          <w:rFonts w:hint="eastAsia" w:ascii="黑体" w:hAnsi="黑体" w:eastAsia="黑体" w:cs="黑体"/>
          <w:color w:val="000000"/>
          <w:spacing w:val="0"/>
          <w:w w:val="100"/>
          <w:position w:val="0"/>
          <w:sz w:val="32"/>
          <w:szCs w:val="32"/>
        </w:rPr>
        <w:t>三</w:t>
      </w:r>
      <w:bookmarkEnd w:id="41"/>
      <w:r>
        <w:rPr>
          <w:rFonts w:hint="eastAsia" w:ascii="黑体" w:hAnsi="黑体" w:eastAsia="黑体" w:cs="黑体"/>
          <w:color w:val="000000"/>
          <w:spacing w:val="0"/>
          <w:w w:val="100"/>
          <w:position w:val="0"/>
          <w:sz w:val="32"/>
          <w:szCs w:val="32"/>
        </w:rPr>
        <w:t>、联合惩戒的实施方式</w:t>
      </w:r>
    </w:p>
    <w:p>
      <w:pPr>
        <w:pStyle w:val="4"/>
        <w:keepNext w:val="0"/>
        <w:keepLines w:val="0"/>
        <w:pageBreakBefore w:val="0"/>
        <w:widowControl w:val="0"/>
        <w:shd w:val="clear" w:color="auto" w:fill="auto"/>
        <w:tabs>
          <w:tab w:val="left" w:pos="411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2" w:name="bookmark48"/>
      <w:r>
        <w:rPr>
          <w:rFonts w:hint="eastAsia" w:ascii="仿宋" w:hAnsi="仿宋" w:eastAsia="仿宋" w:cs="仿宋"/>
          <w:color w:val="000000"/>
          <w:spacing w:val="0"/>
          <w:w w:val="100"/>
          <w:position w:val="0"/>
          <w:sz w:val="32"/>
          <w:szCs w:val="32"/>
        </w:rPr>
        <w:t>（</w:t>
      </w:r>
      <w:bookmarkEnd w:id="42"/>
      <w:r>
        <w:rPr>
          <w:rFonts w:hint="eastAsia" w:ascii="仿宋" w:hAnsi="仿宋" w:eastAsia="仿宋" w:cs="仿宋"/>
          <w:color w:val="000000"/>
          <w:spacing w:val="0"/>
          <w:w w:val="100"/>
          <w:position w:val="0"/>
          <w:sz w:val="32"/>
          <w:szCs w:val="32"/>
        </w:rPr>
        <w:t>一）国家发展改革委、公安部、国土资源部、住房城乡建设部、商务部、能源局、海洋局及地方有关主管部门，应定期通过全国信用信息共享平台、地方信用信息共享平台，报送石油天然气行业严重违法失信信息以及相关资料。有关方面归集整理后，及时向参与联合惩戒部门推送。各部门收到名单后，根据本备忘录约定措施实施惩戒。</w:t>
      </w:r>
    </w:p>
    <w:p>
      <w:pPr>
        <w:pStyle w:val="4"/>
        <w:keepNext w:val="0"/>
        <w:keepLines w:val="0"/>
        <w:pageBreakBefore w:val="0"/>
        <w:widowControl w:val="0"/>
        <w:shd w:val="clear" w:color="auto" w:fill="auto"/>
        <w:tabs>
          <w:tab w:val="left" w:pos="411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3" w:name="bookmark49"/>
      <w:r>
        <w:rPr>
          <w:rFonts w:hint="eastAsia" w:ascii="仿宋" w:hAnsi="仿宋" w:eastAsia="仿宋" w:cs="仿宋"/>
          <w:color w:val="000000"/>
          <w:spacing w:val="0"/>
          <w:w w:val="100"/>
          <w:position w:val="0"/>
          <w:sz w:val="32"/>
          <w:szCs w:val="32"/>
        </w:rPr>
        <w:t>（</w:t>
      </w:r>
      <w:bookmarkEnd w:id="43"/>
      <w:r>
        <w:rPr>
          <w:rFonts w:hint="eastAsia" w:ascii="仿宋" w:hAnsi="仿宋" w:eastAsia="仿宋" w:cs="仿宋"/>
          <w:color w:val="000000"/>
          <w:spacing w:val="0"/>
          <w:w w:val="100"/>
          <w:position w:val="0"/>
          <w:sz w:val="32"/>
          <w:szCs w:val="32"/>
        </w:rPr>
        <w:t>二）各部门可按照有关规定，在门户网站、</w:t>
      </w:r>
      <w:r>
        <w:rPr>
          <w:rFonts w:hint="eastAsia" w:ascii="仿宋" w:hAnsi="仿宋" w:eastAsia="仿宋" w:cs="仿宋"/>
          <w:color w:val="000000"/>
          <w:spacing w:val="0"/>
          <w:w w:val="100"/>
          <w:position w:val="0"/>
          <w:sz w:val="32"/>
          <w:szCs w:val="32"/>
          <w:lang w:val="zh-CN" w:eastAsia="zh-CN" w:bidi="zh-CN"/>
        </w:rPr>
        <w:t>“信用</w:t>
      </w:r>
      <w:r>
        <w:rPr>
          <w:rFonts w:hint="eastAsia" w:ascii="仿宋" w:hAnsi="仿宋" w:eastAsia="仿宋" w:cs="仿宋"/>
          <w:color w:val="000000"/>
          <w:spacing w:val="0"/>
          <w:w w:val="100"/>
          <w:position w:val="0"/>
          <w:sz w:val="32"/>
          <w:szCs w:val="32"/>
        </w:rPr>
        <w:t>中国”网站、国家企业信用信息公示系统等公示石油天然气行业</w:t>
      </w:r>
      <w:r>
        <w:rPr>
          <w:rFonts w:hint="eastAsia" w:ascii="仿宋" w:hAnsi="仿宋" w:eastAsia="仿宋" w:cs="仿宋"/>
          <w:color w:val="000000"/>
          <w:spacing w:val="0"/>
          <w:w w:val="100"/>
          <w:position w:val="0"/>
          <w:sz w:val="32"/>
          <w:szCs w:val="32"/>
          <w:lang w:val="zh-CN" w:eastAsia="zh-CN" w:bidi="zh-CN"/>
        </w:rPr>
        <w:t>“严重</w:t>
      </w:r>
      <w:r>
        <w:rPr>
          <w:rFonts w:hint="eastAsia" w:ascii="仿宋" w:hAnsi="仿宋" w:eastAsia="仿宋" w:cs="仿宋"/>
          <w:color w:val="000000"/>
          <w:spacing w:val="0"/>
          <w:w w:val="100"/>
          <w:position w:val="0"/>
          <w:sz w:val="32"/>
          <w:szCs w:val="32"/>
        </w:rPr>
        <w:t>违法失信名单”</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逐步建立惩戒效果定期通报机制，有条件的部门可定期将联合惩戒措施的实施情况通过全国信用信息共享平 台共享。</w:t>
      </w:r>
    </w:p>
    <w:p>
      <w:pPr>
        <w:pStyle w:val="4"/>
        <w:keepNext w:val="0"/>
        <w:keepLines w:val="0"/>
        <w:pageBreakBefore w:val="0"/>
        <w:widowControl w:val="0"/>
        <w:shd w:val="clear" w:color="auto" w:fill="auto"/>
        <w:tabs>
          <w:tab w:val="left" w:pos="411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4" w:name="bookmark50"/>
      <w:r>
        <w:rPr>
          <w:rFonts w:hint="eastAsia" w:ascii="仿宋" w:hAnsi="仿宋" w:eastAsia="仿宋" w:cs="仿宋"/>
          <w:color w:val="000000"/>
          <w:spacing w:val="0"/>
          <w:w w:val="100"/>
          <w:position w:val="0"/>
          <w:sz w:val="32"/>
          <w:szCs w:val="32"/>
        </w:rPr>
        <w:t>（</w:t>
      </w:r>
      <w:bookmarkEnd w:id="44"/>
      <w:r>
        <w:rPr>
          <w:rFonts w:hint="eastAsia" w:ascii="仿宋" w:hAnsi="仿宋" w:eastAsia="仿宋" w:cs="仿宋"/>
          <w:color w:val="000000"/>
          <w:spacing w:val="0"/>
          <w:w w:val="100"/>
          <w:position w:val="0"/>
          <w:sz w:val="32"/>
          <w:szCs w:val="32"/>
        </w:rPr>
        <w:t>三）惩戒措施涉及地方事权的，由相关部门按照备忘录采取惩戒措施。</w:t>
      </w:r>
    </w:p>
    <w:p>
      <w:pPr>
        <w:pStyle w:val="4"/>
        <w:keepNext w:val="0"/>
        <w:keepLines w:val="0"/>
        <w:pageBreakBefore w:val="0"/>
        <w:widowControl w:val="0"/>
        <w:shd w:val="clear" w:color="auto" w:fill="auto"/>
        <w:tabs>
          <w:tab w:val="left" w:pos="32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45" w:name="bookmark51"/>
      <w:r>
        <w:rPr>
          <w:rFonts w:hint="eastAsia" w:ascii="黑体" w:hAnsi="黑体" w:eastAsia="黑体" w:cs="黑体"/>
          <w:color w:val="000000"/>
          <w:spacing w:val="0"/>
          <w:w w:val="100"/>
          <w:position w:val="0"/>
          <w:sz w:val="32"/>
          <w:szCs w:val="32"/>
        </w:rPr>
        <w:t>四</w:t>
      </w:r>
      <w:bookmarkEnd w:id="45"/>
      <w:r>
        <w:rPr>
          <w:rFonts w:hint="eastAsia" w:ascii="黑体" w:hAnsi="黑体" w:eastAsia="黑体" w:cs="黑体"/>
          <w:color w:val="000000"/>
          <w:spacing w:val="0"/>
          <w:w w:val="100"/>
          <w:position w:val="0"/>
          <w:sz w:val="32"/>
          <w:szCs w:val="32"/>
        </w:rPr>
        <w:t>、信用惩戒动态管理</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国家发展改革委会同公安部、国土资源部、住房城乡建设部、商务部、能源局、海洋局等部门制定石油天然气行业</w:t>
      </w:r>
      <w:r>
        <w:rPr>
          <w:rFonts w:hint="eastAsia" w:ascii="仿宋" w:hAnsi="仿宋" w:eastAsia="仿宋" w:cs="仿宋"/>
          <w:color w:val="000000"/>
          <w:spacing w:val="0"/>
          <w:w w:val="100"/>
          <w:position w:val="0"/>
          <w:sz w:val="32"/>
          <w:szCs w:val="32"/>
          <w:lang w:val="zh-CN" w:eastAsia="zh-CN" w:bidi="zh-CN"/>
        </w:rPr>
        <w:t>“严</w:t>
      </w:r>
      <w:r>
        <w:rPr>
          <w:rFonts w:hint="eastAsia" w:ascii="仿宋" w:hAnsi="仿宋" w:eastAsia="仿宋" w:cs="仿宋"/>
          <w:color w:val="000000"/>
          <w:spacing w:val="0"/>
          <w:w w:val="100"/>
          <w:position w:val="0"/>
          <w:sz w:val="32"/>
          <w:szCs w:val="32"/>
        </w:rPr>
        <w:t>重违法失信名单”管理办法，并按照职能分别对相关业务领域</w:t>
      </w:r>
      <w:r>
        <w:rPr>
          <w:rFonts w:hint="eastAsia" w:ascii="仿宋" w:hAnsi="仿宋" w:eastAsia="仿宋" w:cs="仿宋"/>
          <w:color w:val="000000"/>
          <w:spacing w:val="0"/>
          <w:w w:val="100"/>
          <w:position w:val="0"/>
          <w:sz w:val="32"/>
          <w:szCs w:val="32"/>
          <w:lang w:val="zh-CN" w:eastAsia="zh-CN" w:bidi="zh-CN"/>
        </w:rPr>
        <w:t>“严</w:t>
      </w:r>
      <w:r>
        <w:rPr>
          <w:rFonts w:hint="eastAsia" w:ascii="仿宋" w:hAnsi="仿宋" w:eastAsia="仿宋" w:cs="仿宋"/>
          <w:color w:val="000000"/>
          <w:spacing w:val="0"/>
          <w:w w:val="100"/>
          <w:position w:val="0"/>
          <w:sz w:val="32"/>
          <w:szCs w:val="32"/>
        </w:rPr>
        <w:t>重违法失信名单</w:t>
      </w:r>
      <w:r>
        <w:rPr>
          <w:rFonts w:hint="eastAsia" w:ascii="仿宋" w:hAnsi="仿宋" w:eastAsia="仿宋" w:cs="仿宋"/>
          <w:color w:val="000000"/>
          <w:spacing w:val="0"/>
          <w:w w:val="100"/>
          <w:position w:val="0"/>
          <w:sz w:val="32"/>
          <w:szCs w:val="32"/>
          <w:lang w:val="zh-CN" w:eastAsia="zh-CN" w:bidi="zh-CN"/>
        </w:rPr>
        <w:t>”进</w:t>
      </w:r>
      <w:r>
        <w:rPr>
          <w:rFonts w:hint="eastAsia" w:ascii="仿宋" w:hAnsi="仿宋" w:eastAsia="仿宋" w:cs="仿宋"/>
          <w:color w:val="000000"/>
          <w:spacing w:val="0"/>
          <w:w w:val="100"/>
          <w:position w:val="0"/>
          <w:sz w:val="32"/>
          <w:szCs w:val="32"/>
        </w:rPr>
        <w:t>行动态管理，及时更新相关信息并推送至参与失信联合惩戒部门。对于从</w:t>
      </w:r>
      <w:r>
        <w:rPr>
          <w:rFonts w:hint="eastAsia" w:ascii="仿宋" w:hAnsi="仿宋" w:eastAsia="仿宋" w:cs="仿宋"/>
          <w:color w:val="000000"/>
          <w:spacing w:val="0"/>
          <w:w w:val="100"/>
          <w:position w:val="0"/>
          <w:sz w:val="32"/>
          <w:szCs w:val="32"/>
          <w:lang w:val="zh-CN" w:eastAsia="zh-CN" w:bidi="zh-CN"/>
        </w:rPr>
        <w:t>“严</w:t>
      </w:r>
      <w:r>
        <w:rPr>
          <w:rFonts w:hint="eastAsia" w:ascii="仿宋" w:hAnsi="仿宋" w:eastAsia="仿宋" w:cs="仿宋"/>
          <w:color w:val="000000"/>
          <w:spacing w:val="0"/>
          <w:w w:val="100"/>
          <w:position w:val="0"/>
          <w:sz w:val="32"/>
          <w:szCs w:val="32"/>
        </w:rPr>
        <w:t>重违法失信名单”中撤销的，各部门应及时停止实施惩戒。</w:t>
      </w:r>
    </w:p>
    <w:p>
      <w:pPr>
        <w:pStyle w:val="4"/>
        <w:keepNext w:val="0"/>
        <w:keepLines w:val="0"/>
        <w:pageBreakBefore w:val="0"/>
        <w:widowControl w:val="0"/>
        <w:shd w:val="clear" w:color="auto" w:fill="auto"/>
        <w:tabs>
          <w:tab w:val="left" w:pos="326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46" w:name="bookmark52"/>
      <w:r>
        <w:rPr>
          <w:rFonts w:hint="eastAsia" w:ascii="黑体" w:hAnsi="黑体" w:eastAsia="黑体" w:cs="黑体"/>
          <w:color w:val="000000"/>
          <w:spacing w:val="0"/>
          <w:w w:val="100"/>
          <w:position w:val="0"/>
          <w:sz w:val="32"/>
          <w:szCs w:val="32"/>
        </w:rPr>
        <w:t>五</w:t>
      </w:r>
      <w:bookmarkEnd w:id="46"/>
      <w:r>
        <w:rPr>
          <w:rFonts w:hint="eastAsia" w:ascii="黑体" w:hAnsi="黑体" w:eastAsia="黑体" w:cs="黑体"/>
          <w:color w:val="000000"/>
          <w:spacing w:val="0"/>
          <w:w w:val="100"/>
          <w:position w:val="0"/>
          <w:sz w:val="32"/>
          <w:szCs w:val="32"/>
        </w:rPr>
        <w:t>、其他事宜</w:t>
      </w:r>
    </w:p>
    <w:p>
      <w:pPr>
        <w:pStyle w:val="4"/>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部门应密切配合，积极落实本备忘录，制定或完善相关领域法律法规和规范性文件，指导、要求本领域各级主管部门依法依规实施具体、严格、有效的惩戒措施。本备忘录签署后，相关法律法规修改或调整的，以修改后的法律法规为准。</w:t>
      </w:r>
    </w:p>
    <w:p>
      <w:pPr>
        <w:ind w:firstLine="640" w:firstLineChars="200"/>
      </w:pPr>
      <w:r>
        <w:rPr>
          <w:rFonts w:hint="eastAsia" w:ascii="仿宋" w:hAnsi="仿宋" w:eastAsia="仿宋" w:cs="仿宋"/>
          <w:color w:val="000000"/>
          <w:spacing w:val="0"/>
          <w:w w:val="100"/>
          <w:position w:val="0"/>
          <w:sz w:val="32"/>
          <w:szCs w:val="32"/>
        </w:rPr>
        <w:t>本备忘录实施过程中遇到的具体操作问题，由各部门另行协商解决。</w:t>
      </w:r>
    </w:p>
    <w:sectPr>
      <w:footerReference r:id="rId3" w:type="default"/>
      <w:pgSz w:w="11906" w:h="16838"/>
      <w:pgMar w:top="1871" w:right="1417" w:bottom="187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9830435</wp:posOffset>
              </wp:positionH>
              <wp:positionV relativeFrom="page">
                <wp:posOffset>22184360</wp:posOffset>
              </wp:positionV>
              <wp:extent cx="114300" cy="228600"/>
              <wp:effectExtent l="0" t="0" r="0" b="0"/>
              <wp:wrapNone/>
              <wp:docPr id="41" name="Shape 41"/>
              <wp:cNvGraphicFramePr/>
              <a:graphic xmlns:a="http://schemas.openxmlformats.org/drawingml/2006/main">
                <a:graphicData uri="http://schemas.microsoft.com/office/word/2010/wordprocessingShape">
                  <wps:wsp>
                    <wps:cNvSpPr txBox="1"/>
                    <wps:spPr>
                      <a:xfrm>
                        <a:off x="0" y="0"/>
                        <a:ext cx="114300" cy="228600"/>
                      </a:xfrm>
                      <a:prstGeom prst="rect">
                        <a:avLst/>
                      </a:prstGeom>
                      <a:noFill/>
                    </wps:spPr>
                    <wps:txbx>
                      <w:txbxContent>
                        <w:p>
                          <w:pPr>
                            <w:pStyle w:val="5"/>
                            <w:keepNext w:val="0"/>
                            <w:keepLines w:val="0"/>
                            <w:widowControl w:val="0"/>
                            <w:shd w:val="clear" w:color="auto" w:fill="auto"/>
                            <w:bidi w:val="0"/>
                            <w:spacing w:before="0" w:after="0" w:line="240" w:lineRule="auto"/>
                            <w:ind w:left="0" w:right="0" w:firstLine="0"/>
                            <w:jc w:val="left"/>
                            <w:rPr>
                              <w:sz w:val="52"/>
                              <w:szCs w:val="5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52"/>
                              <w:szCs w:val="52"/>
                            </w:rPr>
                            <w:t>#</w:t>
                          </w:r>
                          <w:r>
                            <w:rPr>
                              <w:rFonts w:ascii="Times New Roman" w:hAnsi="Times New Roman" w:eastAsia="Times New Roman" w:cs="Times New Roman"/>
                              <w:b/>
                              <w:bCs/>
                              <w:color w:val="000000"/>
                              <w:spacing w:val="0"/>
                              <w:w w:val="100"/>
                              <w:position w:val="0"/>
                              <w:sz w:val="52"/>
                              <w:szCs w:val="52"/>
                            </w:rPr>
                            <w:fldChar w:fldCharType="end"/>
                          </w:r>
                        </w:p>
                      </w:txbxContent>
                    </wps:txbx>
                    <wps:bodyPr wrap="none" lIns="0" tIns="0" rIns="0" bIns="0">
                      <a:spAutoFit/>
                    </wps:bodyPr>
                  </wps:wsp>
                </a:graphicData>
              </a:graphic>
            </wp:anchor>
          </w:drawing>
        </mc:Choice>
        <mc:Fallback>
          <w:pict>
            <v:shape id="Shape 41" o:spid="_x0000_s1026" o:spt="202" type="#_x0000_t202" style="position:absolute;left:0pt;margin-left:774.05pt;margin-top:1746.8pt;height:18pt;width:9pt;mso-position-horizontal-relative:page;mso-position-vertical-relative:page;mso-wrap-style:none;z-index:-440400896;mso-width-relative:page;mso-height-relative:page;" filled="f" stroked="f" coordsize="21600,21600" o:gfxdata="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7CIClNoAAAAPAQAADwAAAAAAAAABACAAAAAiAAAAZHJzL2Rv&#10;d25yZXYueG1sUEsBAhQAFAAAAAgAh07iQOYPymeNAQAAIwMAAA4AAAAAAAAAAQAgAAAAKQEAAGRy&#10;cy9lMm9Eb2MueG1sUEsFBgAAAAAGAAYAWQEAACgFAAAAAA==&#10;">
              <v:fill on="f" focussize="0,0"/>
              <v:stroke on="f"/>
              <v:imagedata o:title=""/>
              <o:lock v:ext="edit" aspectratio="f"/>
              <v:textbox inset="0mm,0mm,0mm,0mm" style="mso-fit-shape-to-text:t;">
                <w:txbxContent>
                  <w:p>
                    <w:pPr>
                      <w:pStyle w:val="5"/>
                      <w:keepNext w:val="0"/>
                      <w:keepLines w:val="0"/>
                      <w:widowControl w:val="0"/>
                      <w:shd w:val="clear" w:color="auto" w:fill="auto"/>
                      <w:bidi w:val="0"/>
                      <w:spacing w:before="0" w:after="0" w:line="240" w:lineRule="auto"/>
                      <w:ind w:left="0" w:right="0" w:firstLine="0"/>
                      <w:jc w:val="left"/>
                      <w:rPr>
                        <w:sz w:val="52"/>
                        <w:szCs w:val="5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52"/>
                        <w:szCs w:val="52"/>
                      </w:rPr>
                      <w:t>#</w:t>
                    </w:r>
                    <w:r>
                      <w:rPr>
                        <w:rFonts w:ascii="Times New Roman" w:hAnsi="Times New Roman" w:eastAsia="Times New Roman" w:cs="Times New Roman"/>
                        <w:b/>
                        <w:bCs/>
                        <w:color w:val="000000"/>
                        <w:spacing w:val="0"/>
                        <w:w w:val="100"/>
                        <w:position w:val="0"/>
                        <w:sz w:val="52"/>
                        <w:szCs w:val="5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5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Body text|2"/>
    <w:basedOn w:val="1"/>
    <w:qFormat/>
    <w:uiPriority w:val="0"/>
    <w:pPr>
      <w:widowControl w:val="0"/>
      <w:shd w:val="clear" w:color="auto" w:fill="auto"/>
      <w:spacing w:after="40" w:line="422" w:lineRule="auto"/>
    </w:pPr>
    <w:rPr>
      <w:rFonts w:ascii="宋体" w:hAnsi="宋体" w:eastAsia="宋体" w:cs="宋体"/>
      <w:sz w:val="78"/>
      <w:szCs w:val="78"/>
      <w:u w:val="none"/>
      <w:shd w:val="clear" w:color="auto" w:fill="auto"/>
      <w:lang w:val="zh-TW" w:eastAsia="zh-TW" w:bidi="zh-TW"/>
    </w:rPr>
  </w:style>
  <w:style w:type="paragraph" w:customStyle="1" w:styleId="5">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2020-09-17T02:13:47Z</dcterms:created>
  <dc:creator>Administrator</dc:creator>
  <cp:lastModifiedBy> 丽  小木  </cp:lastModifiedBy>
  <dcterms:modified xsi:type="dcterms:W3CDTF">2020-09-17T02:15:28Z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